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基于血小板RNA测序数据预测早期肺癌潜在生   </w:t>
      </w:r>
      <w:r>
        <w:br w:type="textWrapping"/>
      </w: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          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物标志物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BSXG240327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补充分析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陈立茂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38"/>
      </w:pPr>
      <w:r>
        <w:t xml:space="preserve">该分析思路与 (2023,</w:t>
      </w:r>
      <w:r>
        <w:t xml:space="preserve"> </w:t>
      </w:r>
      <w:r>
        <w:rPr>
          <w:b/>
        </w:rPr>
        <w:t xml:space="preserve">IF:4.8</w:t>
      </w:r>
      <w:r>
        <w:t xml:space="preserve">, Q1, Biomolecules)</w:t>
      </w:r>
      <w:r>
        <w:rPr>
          <w:vertAlign w:val="superscript"/>
        </w:rPr>
        <w:t xml:space="preserve">1</w:t>
      </w:r>
      <w:r>
        <w:t xml:space="preserve"> </w:t>
      </w:r>
      <w:r>
        <w:t xml:space="preserve">相似。</w:t>
      </w:r>
    </w:p>
    <w:p>
      <w:pPr>
        <w:pStyle w:val="3"/>
      </w:pPr>
      <w:r>
        <w:rPr/>
        <w:drawing>
          <wp:inline distT="0" distB="0" distL="0" distR="0">
            <wp:extent cx="5669280" cy="5102352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08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3fc959c-ccc0-483c-8833-2707e6863953" w:name="Rout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3fc959c-ccc0-483c-8833-2707e6863953"/>
      <w:r>
        <w:rPr>
          <w:rFonts/>
          <w:b w:val="true"/>
        </w:rPr>
        <w:t xml:space="preserve"> </w:t>
      </w:r>
      <w:r>
        <w:t xml:space="preserve">Route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Figure+Table/1.0_分析流程_{#abstract}/Route.pdf)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4" w:name="biomart-基因注释-dataset-all"/>
      <w:r>
        <w:t xml:space="preserve">2.2	Biomart 基因注释 (Dataset: ALL)</w:t>
      </w:r>
      <w:bookmarkEnd w:id="2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对基因进行注释，获取各数据库 ID 或注释信息，以备后续分析。</w:t>
      </w:r>
    </w:p>
    <w:p>
      <w:pPr>
        <w:pStyle w:val="4"/>
      </w:pPr>
      <w:bookmarkStart w:id="25" w:name="limma-差异分析-dataset-mrna"/>
      <w:r>
        <w:t xml:space="preserve">2.3	Limma 差异分析 (Dataset: MRNA)</w:t>
      </w:r>
      <w:bookmarkEnd w:id="2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2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3</w:t>
      </w:r>
      <w:r>
        <w:t xml:space="preserve"> </w:t>
      </w:r>
      <w:r>
        <w:t xml:space="preserve">进行差异分析。分析方法参考</w:t>
      </w:r>
      <w:r>
        <w:t xml:space="preserve"> </w:t>
      </w:r>
      <w:hyperlink r:id="rId26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(logCPM)。以 公式 ~ 0 + group + batch 创建设计矩阵 (design matrix) 用于线性分析。</w:t>
      </w:r>
      <w:r>
        <w:t xml:space="preserve"> </w:t>
      </w:r>
      <w:r>
        <w:t xml:space="preserve">创建对比矩阵，差异分析：Early_stage vs Healthy, Advanced_stage vs Healthy, Advanced_stage vs Early_stage。使用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pPr>
        <w:pStyle w:val="4"/>
      </w:pPr>
      <w:bookmarkStart w:id="27" w:name="mfuzz-聚类分析-dataset-mrna"/>
      <w:r>
        <w:t xml:space="preserve">2.4	Mfuzz 聚类分析 (Dataset: MRNA)</w:t>
      </w:r>
      <w:bookmarkEnd w:id="27"/>
    </w:p>
    <w:p>
      <w:pPr>
        <w:pStyle w:val="38"/>
      </w:pPr>
      <w:r>
        <w:t xml:space="preserve">根据样本分组 (Advanced_stage (n=65) , Early_stage (n=101) , Healthy (n=81) )，取各 DEGs 表达量的平均值。</w:t>
      </w:r>
      <w:r>
        <w:t xml:space="preserve"> </w:t>
      </w:r>
      <w:r>
        <w:t xml:space="preserve">以 R 包</w:t>
      </w:r>
      <w:r>
        <w:t xml:space="preserve"> </w:t>
      </w:r>
      <w:r>
        <w:rPr>
          <w:rStyle w:val="197"/>
        </w:rPr>
        <w:t xml:space="preserve">Mfuzz</w:t>
      </w:r>
      <w:r>
        <w:t xml:space="preserve"> </w:t>
      </w:r>
      <w:r>
        <w:t xml:space="preserve">(2.66.0) (2007,</w:t>
      </w:r>
      <w:r>
        <w:t xml:space="preserve"> </w:t>
      </w:r>
      <w:r>
        <w:rPr>
          <w:b/>
        </w:rPr>
        <w:t xml:space="preserve">IF:NA</w:t>
      </w:r>
      <w:r>
        <w:t xml:space="preserve">, NA, Bioinformation)</w:t>
      </w:r>
      <w:r>
        <w:rPr>
          <w:vertAlign w:val="superscript"/>
        </w:rPr>
        <w:t xml:space="preserve">4</w:t>
      </w:r>
      <w:r>
        <w:t xml:space="preserve"> </w:t>
      </w:r>
      <w:r>
        <w:t xml:space="preserve">对基因聚类分析。设定 fuzzification 参数为 3.6261199327297 (以</w:t>
      </w:r>
      <w:r>
        <w:t xml:space="preserve"> </w:t>
      </w:r>
      <w:r>
        <w:rPr>
          <w:rStyle w:val="197"/>
        </w:rPr>
        <w:t xml:space="preserve">Mfuzz::mestimate</w:t>
      </w:r>
      <w:r>
        <w:t xml:space="preserve"> </w:t>
      </w:r>
      <w:r>
        <w:t xml:space="preserve">预估) ，得到 10 个聚类。</w:t>
      </w:r>
    </w:p>
    <w:p>
      <w:pPr>
        <w:pStyle w:val="4"/>
      </w:pPr>
      <w:bookmarkStart w:id="28" w:name="clusterprofiler-富集分析-dataset-mrna"/>
      <w:r>
        <w:t xml:space="preserve">2.5	ClusterProfiler 富集分析 (Dataset: MRNA)</w:t>
      </w:r>
      <w:bookmarkEnd w:id="28"/>
    </w:p>
    <w:p>
      <w:pPr>
        <w:pStyle w:val="38"/>
      </w:pPr>
      <w:r>
        <w:t xml:space="preserve">将 MFuzz 的 ups, downs 聚类分别以 KEGG, GO 富集分析。</w:t>
      </w:r>
      <w:r>
        <w:t xml:space="preserve"> </w:t>
      </w: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5</w:t>
      </w:r>
      <w:r>
        <w:t xml:space="preserve">进行 KEGG 和 GO 富集分析。</w:t>
      </w:r>
    </w:p>
    <w:p>
      <w:pPr>
        <w:pStyle w:val="4"/>
      </w:pPr>
      <w:bookmarkStart w:id="29" w:name="tcga-数据获取-dataset-lusc"/>
      <w:r>
        <w:t xml:space="preserve">2.6	TCGA 数据获取 (Dataset: LUSC)</w:t>
      </w:r>
      <w:bookmarkEnd w:id="2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TCGAbiolinks</w:t>
      </w:r>
      <w:r>
        <w:t xml:space="preserve"> </w:t>
      </w:r>
      <w:r>
        <w:t xml:space="preserve">(2.34.0) (2015,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 </w:t>
      </w:r>
      <w:r>
        <w:t xml:space="preserve">获取 TCGA 数据集。</w:t>
      </w:r>
    </w:p>
    <w:p>
      <w:pPr>
        <w:pStyle w:val="4"/>
      </w:pPr>
      <w:bookmarkStart w:id="30" w:name="tcga-数据获取-dataset-luad"/>
      <w:r>
        <w:t xml:space="preserve">2.7	TCGA 数据获取 (Dataset: LUAD)</w:t>
      </w:r>
      <w:bookmarkEnd w:id="30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TCGAbiolinks</w:t>
      </w:r>
      <w:r>
        <w:t xml:space="preserve"> </w:t>
      </w:r>
      <w:r>
        <w:t xml:space="preserve">(2.34.0) (2015,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 </w:t>
      </w:r>
      <w:r>
        <w:t xml:space="preserve">获取 TCGA-LUAD 数据集。</w:t>
      </w:r>
      <w:r>
        <w:t xml:space="preserve"> </w:t>
      </w:r>
      <w:r>
        <w:t xml:space="preserve">随后，将 TCGA-LUSC 和 TCGA-LUAD 数据集合并。</w:t>
      </w:r>
    </w:p>
    <w:p>
      <w:pPr>
        <w:pStyle w:val="3"/>
      </w:pPr>
      <w:r>
        <w:t xml:space="preserve">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(3.7.0) 进行单因素 COX 回归 (</w:t>
      </w:r>
      <w:r>
        <w:rPr>
          <w:rStyle w:val="197"/>
        </w:rPr>
        <w:t xml:space="preserve">survival::coxph</w:t>
      </w:r>
      <w:r>
        <w:t xml:space="preserve">)。筛选</w:t>
      </w:r>
      <w:r>
        <w:t xml:space="preserve"> </w:t>
      </w:r>
      <w:r>
        <w:rPr>
          <w:rStyle w:val="197"/>
        </w:rPr>
        <w:t xml:space="preserve">Pr(&gt;|z|)</w:t>
      </w:r>
      <w:r>
        <w:t xml:space="preserve"> </w:t>
      </w:r>
      <w:r>
        <w:t xml:space="preserve">&lt; .05</w:t>
      </w:r>
      <w:r>
        <w:rPr>
          <w:rStyle w:val="197"/>
        </w:rPr>
        <w:t xml:space="preserve">的基因。 以 R 包</w:t>
      </w:r>
      <w:r>
        <w:t xml:space="preserve">glmnet</w:t>
      </w:r>
      <w:r>
        <w:rPr>
          <w:rStyle w:val="197"/>
        </w:rPr>
        <w:t xml:space="preserve">(4.1.8) 作 lasso 处罚的 cox 回归，以</w:t>
      </w:r>
      <w:r>
        <w:t xml:space="preserve">cv.glmnet` 函数作 5 交叉验证获得模型。</w:t>
      </w:r>
    </w:p>
    <w:p>
      <w:pPr>
        <w:pStyle w:val="3"/>
      </w:pPr>
      <w:r>
        <w:t xml:space="preserve">筛选 ajcc_pathologic_stage 为 Stage IB, Stage IA, Stage IIB, Stage IIA, Stage II, Stage I, 筛选 days_to_last_follow_up 大于或等于 30, 筛选 isTumor 为 tumor，最终得到 615 例数据。</w:t>
      </w:r>
    </w:p>
    <w:p>
      <w:pPr>
        <w:pStyle w:val="4"/>
      </w:pPr>
      <w:bookmarkStart w:id="31" w:name="survival-生存分析-dataset-lung"/>
      <w:r>
        <w:t xml:space="preserve">2.8	Survival 生存分析 (Dataset: LUNG)</w:t>
      </w:r>
      <w:bookmarkEnd w:id="3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(3.7.0) 生存分析，以 R 包</w:t>
      </w:r>
      <w:r>
        <w:t xml:space="preserve"> </w:t>
      </w:r>
      <w:r>
        <w:rPr>
          <w:rStyle w:val="197"/>
        </w:rPr>
        <w:t xml:space="preserve">survminer</w:t>
      </w:r>
      <w:r>
        <w:t xml:space="preserve"> </w:t>
      </w:r>
      <w:r>
        <w:t xml:space="preserve">(0.5.0) 绘制生存曲线。以 R 包</w:t>
      </w:r>
      <w:r>
        <w:t xml:space="preserve"> </w:t>
      </w:r>
      <w:r>
        <w:rPr>
          <w:rStyle w:val="197"/>
        </w:rPr>
        <w:t xml:space="preserve">timeROC</w:t>
      </w:r>
      <w:r>
        <w:t xml:space="preserve"> </w:t>
      </w:r>
      <w:r>
        <w:t xml:space="preserve">(0.4) 绘制 1, 3, 5 年生存曲线。</w:t>
      </w:r>
    </w:p>
    <w:p>
      <w:pPr>
        <w:pStyle w:val="4"/>
      </w:pPr>
      <w:bookmarkStart w:id="32" w:name="gse-数据搜索-dataset-lung"/>
      <w:r>
        <w:t xml:space="preserve">2.9	GSE 数据搜索 (Dataset: LUNG)</w:t>
      </w:r>
      <w:bookmarkEnd w:id="32"/>
    </w:p>
    <w:p>
      <w:pPr>
        <w:pStyle w:val="38"/>
      </w:pPr>
      <w:r>
        <w:t xml:space="preserve">使用 Entrez Direct (EDirect)</w:t>
      </w:r>
      <w:r>
        <w:t xml:space="preserve"> </w:t>
      </w:r>
      <w:hyperlink r:id="rId33">
        <w:r>
          <w:rPr>
            <w:rStyle w:val="24"/>
          </w:rPr>
          <w:t xml:space="preserve">https://www.ncbi.nlm.nih.gov/books/NBK3837/</w:t>
        </w:r>
      </w:hyperlink>
      <w:r>
        <w:t xml:space="preserve"> </w:t>
      </w:r>
      <w:r>
        <w:t xml:space="preserve">搜索 GEO 数据库 (</w:t>
      </w:r>
      <w:r>
        <w:rPr>
          <w:rStyle w:val="197"/>
        </w:rPr>
        <w:t xml:space="preserve">esearch -db gds</w:t>
      </w:r>
      <w:r>
        <w:t xml:space="preserve">)，查询信息为: ((lung cancer[Description] AND (survival[Description]) AND ((30:1000[Number of Samples]) AND (Homo Sapiens[Organism]) AND (GSE[Entry Type]))。</w:t>
      </w:r>
    </w:p>
    <w:p>
      <w:pPr>
        <w:pStyle w:val="4"/>
      </w:pPr>
      <w:bookmarkStart w:id="34" w:name="geo-数据获取-dataset-lung"/>
      <w:r>
        <w:t xml:space="preserve">2.10	GEO 数据获取 (Dataset: LUNG)</w:t>
      </w:r>
      <w:bookmarkEnd w:id="3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GSE87340 数据集。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GEOquery::getRNASeqData</w:t>
      </w:r>
      <w:r>
        <w:t xml:space="preserve"> </w:t>
      </w:r>
      <w:r>
        <w:t xml:space="preserve">获取 RNA count 数据以及基因注释。</w:t>
      </w:r>
    </w:p>
    <w:p>
      <w:pPr>
        <w:pStyle w:val="4"/>
      </w:pPr>
      <w:bookmarkStart w:id="35" w:name="limma-差异分析-dataset-lncrna"/>
      <w:r>
        <w:t xml:space="preserve">2.11	Limma 差异分析 (Dataset: LNCRNA)</w:t>
      </w:r>
      <w:bookmarkEnd w:id="3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2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3</w:t>
      </w:r>
      <w:r>
        <w:t xml:space="preserve"> </w:t>
      </w:r>
      <w:r>
        <w:t xml:space="preserve">进行差异分析。分析方法参考</w:t>
      </w:r>
      <w:r>
        <w:t xml:space="preserve"> </w:t>
      </w:r>
      <w:hyperlink r:id="rId26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(logCPM)。以 公式 ~ 0 + group + batch 创建设计矩阵 (design matrix) 用于线性分析。</w:t>
      </w:r>
      <w:r>
        <w:t xml:space="preserve"> </w:t>
      </w:r>
      <w:r>
        <w:t xml:space="preserve">创建对比矩阵，差异分析：Early_stage vs Healthy, Advanced_stage vs Healthy, Advanced_stage vs Early_stage。使用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pPr>
        <w:pStyle w:val="2"/>
      </w:pPr>
      <w:bookmarkStart w:id="36" w:name="workflow"/>
      <w:r>
        <w:t xml:space="preserve">3	分析结果</w:t>
      </w:r>
      <w:bookmarkEnd w:id="36"/>
    </w:p>
    <w:p>
      <w:pPr>
        <w:pStyle w:val="4"/>
      </w:pPr>
      <w:bookmarkStart w:id="37" w:name="limma-差异分析-mrna"/>
      <w:r>
        <w:t xml:space="preserve">3.1	Limma 差异分析 (MRNA)</w:t>
      </w:r>
      <w:bookmarkEnd w:id="37"/>
    </w:p>
    <w:p>
      <w:pPr>
        <w:pStyle w:val="38"/>
      </w:pPr>
      <w:r>
        <w:t xml:space="preserve">肺癌 RNA-seq，</w:t>
      </w:r>
    </w:p>
    <w:p>
      <w:pPr>
        <w:pStyle w:val="3"/>
      </w:pPr>
      <w:r>
        <w:t xml:space="preserve">样本分组：Advanced_stage (n=65) , Early_stage (n=101) , Healthy (n=81) 。</w:t>
      </w:r>
      <w:r>
        <w:t xml:space="preserve"> </w:t>
      </w:r>
      <w:r>
        <w:t xml:space="preserve">差异分析：Early_stage vs Healthy, Advanced_stage vs Healthy, Advanced_stage vs Early_stage。(若 A vs B，则为前者比后者，LogFC 大于 0 时，A 表达量高于 B)。</w:t>
      </w:r>
      <w:r>
        <w:t xml:space="preserve"> </w:t>
      </w:r>
      <w:r>
        <w:t xml:space="preserve">各组差异分析 DEGs 统计：</w:t>
      </w:r>
    </w:p>
    <w:p>
      <w:pPr>
        <w:numPr>
          <w:ilvl w:val="0"/>
          <w:numId w:val="1001"/>
        </w:numPr>
        <w:pStyle w:val="186"/>
      </w:pPr>
      <w:r>
        <w:t xml:space="preserve">Early_stage vs Healthy：up (n=90) , down (n=2065) 。</w:t>
      </w:r>
    </w:p>
    <w:p>
      <w:pPr>
        <w:numPr>
          <w:ilvl w:val="0"/>
          <w:numId w:val="1001"/>
        </w:numPr>
        <w:pStyle w:val="186"/>
      </w:pPr>
      <w:r>
        <w:t xml:space="preserve">Advanced_stage vs Healthy：up (n=1035) , down (n=2283) 。</w:t>
      </w:r>
    </w:p>
    <w:p>
      <w:pPr>
        <w:numPr>
          <w:ilvl w:val="0"/>
          <w:numId w:val="1001"/>
        </w:numPr>
        <w:pStyle w:val="186"/>
      </w:pPr>
      <w:r>
        <w:t xml:space="preserve">Advanced_stage vs Early_stage：up (n=2225) , down (n=1058) 。</w:t>
      </w:r>
      <w:r>
        <w:t xml:space="preserve"> </w:t>
      </w:r>
      <w:r>
        <w:t xml:space="preserve">所有上调 DEGs 共 2483 个，所有下调 DEGs 共 3779 个。所有非重复基因共 5497 个。</w:t>
      </w:r>
      <w:r>
        <w:t xml:space="preserve"> </w:t>
      </w:r>
      <w:r>
        <w:t xml:space="preserve">见 Fig.</w:t>
      </w:r>
      <w:r>
        <w:t xml:space="preserve"> </w:t>
      </w:r>
      <w:hyperlink w:anchor="MRNA-Difference-intersec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MRNA-Difference-intersection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48278ea-3436-4f6c-af27-f40ae1083ae6" w:name="MRNA-Early-stage-vs-Health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48278ea-3436-4f6c-af27-f40ae1083ae6"/>
      <w:r>
        <w:rPr>
          <w:rFonts/>
          <w:b w:val="true"/>
        </w:rPr>
        <w:t xml:space="preserve"> </w:t>
      </w:r>
      <w:r>
        <w:t xml:space="preserve">MRNA Early stage vs Healthy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Figure+Table/3.1_Limma_差异分析_(MRNA)/MRNA-Early-stage-vs-Healthy.pdf)</w:t>
      </w:r>
    </w:p>
    <w:p>
      <w:pPr>
        <w:numPr>
          <w:ilvl w:val="0"/>
          <w:numId w:val="1002"/>
        </w:numPr>
        <w:pStyle w:val="186"/>
      </w:pPr>
      <w:r>
        <w:t xml:space="preserve">P.Value cut-off: 0.05</w:t>
      </w:r>
    </w:p>
    <w:p>
      <w:pPr>
        <w:numPr>
          <w:ilvl w:val="0"/>
          <w:numId w:val="1002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Figure+Table/3.1_Limma_差异分析_(MRNA)/MRNA-Early-stage-vs-Healthy-content)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086da75-2312-42f7-8623-06bc14e61934" w:name="MRNA-Advanced-stage-vs-Health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086da75-2312-42f7-8623-06bc14e61934"/>
      <w:r>
        <w:rPr>
          <w:rFonts/>
          <w:b w:val="true"/>
        </w:rPr>
        <w:t xml:space="preserve"> </w:t>
      </w:r>
      <w:r>
        <w:t xml:space="preserve">MRNA Advanced stage vs Healthy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Figure+Table/3.1_Limma_差异分析_(MRNA)/MRNA-Advanced-stage-vs-Healthy.pdf)</w:t>
      </w:r>
    </w:p>
    <w:p>
      <w:pPr>
        <w:numPr>
          <w:ilvl w:val="0"/>
          <w:numId w:val="1003"/>
        </w:numPr>
        <w:pStyle w:val="186"/>
      </w:pPr>
      <w:r>
        <w:t xml:space="preserve">P.Value cut-off: 0.05</w:t>
      </w:r>
    </w:p>
    <w:p>
      <w:pPr>
        <w:numPr>
          <w:ilvl w:val="0"/>
          <w:numId w:val="1003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Figure+Table/3.1_Limma_差异分析_(MRNA)/MRNA-Advanced-stage-vs-Healthy-content)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7e7bc54-4426-43d1-9aa5-9404845db44f" w:name="MRNA-Advanced-stage-vs-Early-stag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7e7bc54-4426-43d1-9aa5-9404845db44f"/>
      <w:r>
        <w:rPr>
          <w:rFonts/>
          <w:b w:val="true"/>
        </w:rPr>
        <w:t xml:space="preserve"> </w:t>
      </w:r>
      <w:r>
        <w:t xml:space="preserve">MRNA Advanced stage vs Early stage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Figure+Table/3.1_Limma_差异分析_(MRNA)/MRNA-Advanced-stage-vs-Early-stage.pdf)</w:t>
      </w:r>
    </w:p>
    <w:p>
      <w:pPr>
        <w:numPr>
          <w:ilvl w:val="0"/>
          <w:numId w:val="1004"/>
        </w:numPr>
        <w:pStyle w:val="186"/>
      </w:pPr>
      <w:r>
        <w:t xml:space="preserve">P.Value cut-off: 0.05</w:t>
      </w:r>
    </w:p>
    <w:p>
      <w:pPr>
        <w:numPr>
          <w:ilvl w:val="0"/>
          <w:numId w:val="1004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Figure+Table/3.1_Limma_差异分析_(MRNA)/MRNA-Advanced-stage-vs-Early-stage-content)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57e89fd-7896-4bd7-bac6-a6584a538e8d" w:name="MRNA-Difference-intersec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57e89fd-7896-4bd7-bac6-a6584a538e8d"/>
      <w:r>
        <w:rPr>
          <w:rFonts/>
          <w:b w:val="true"/>
        </w:rPr>
        <w:t xml:space="preserve"> </w:t>
      </w:r>
      <w:r>
        <w:t xml:space="preserve">MRNA Difference intersection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Figure+Table/3.1_Limma_差异分析_(MRNA)/MRNA-Difference-intersection.pdf)</w:t>
      </w:r>
    </w:p>
    <w:p>
      <w:pPr>
        <w:numPr>
          <w:ilvl w:val="0"/>
          <w:numId w:val="1005"/>
        </w:numPr>
        <w:pStyle w:val="186"/>
      </w:pPr>
      <w:r>
        <w:t xml:space="preserve">All_intersection: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Figure+Table/3.1_Limma_差异分析_(MRNA)/MRNA-Difference-intersection-content)</w:t>
      </w:r>
    </w:p>
    <w:p>
      <w:pPr>
        <w:pStyle w:val="200"/>
      </w:pPr>
      <w:r>
        <w:rPr>
          <w:rStyle w:val="197"/>
        </w:rPr>
        <w:t xml:space="preserve">Note: The directory 'Figure+Table/MRNA-data-DEGs' contains 3 files.</w:t>
      </w:r>
      <w:r>
        <w:br/>
      </w:r>
      <w:r>
        <w:br/>
      </w:r>
      <w:r>
        <w:rPr>
          <w:rStyle w:val="197"/>
        </w:rPr>
        <w:t xml:space="preserve">1 1_Early_stage - Healthy.csv</w:t>
      </w:r>
      <w:r>
        <w:br/>
      </w:r>
      <w:r>
        <w:rPr>
          <w:rStyle w:val="197"/>
        </w:rPr>
        <w:t xml:space="preserve">2 2_Advanced_stage - Healthy.csv</w:t>
      </w:r>
      <w:r>
        <w:br/>
      </w:r>
      <w:r>
        <w:rPr>
          <w:rStyle w:val="197"/>
        </w:rPr>
        <w:t xml:space="preserve">3 3_Advanced_stage - Early_stage.csv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Figure+Table/3.1_Limma_差异分析_(MRNA)/MRNA-data-DEGs)</w:t>
      </w:r>
    </w:p>
    <w:p>
      <w:pPr>
        <w:pStyle w:val="4"/>
      </w:pPr>
      <w:bookmarkStart w:id="38" w:name="mfuzz-聚类分析-mrna"/>
      <w:r>
        <w:t xml:space="preserve">3.2	Mfuzz 聚类分析 (MRNA)</w:t>
      </w:r>
      <w:bookmarkEnd w:id="38"/>
    </w:p>
    <w:p>
      <w:pPr>
        <w:pStyle w:val="38"/>
      </w:pPr>
      <w:r>
        <w:t xml:space="preserve">将所有 DEGs 以</w:t>
      </w:r>
      <w:r>
        <w:t xml:space="preserve"> </w:t>
      </w:r>
      <w:r>
        <w:rPr>
          <w:rStyle w:val="197"/>
        </w:rPr>
        <w:t xml:space="preserve">Mfuzz</w:t>
      </w:r>
      <w:r>
        <w:t xml:space="preserve"> </w:t>
      </w:r>
      <w:r>
        <w:t xml:space="preserve">聚类分析，探究时序变化。</w:t>
      </w:r>
    </w:p>
    <w:p>
      <w:pPr>
        <w:pStyle w:val="3"/>
      </w:pPr>
      <w:r>
        <w:t xml:space="preserve">共得到 10 个聚类。</w:t>
      </w:r>
      <w:r>
        <w:t xml:space="preserve"> </w:t>
      </w:r>
      <w:r>
        <w:t xml:space="preserve">按照 Healthy, Early_stage, Advanced_stage 顺序, 在 Mfuzz 聚类中：2 为按时序上调，共 217 个；1, 6 为按时序下调，共 1285 个；其他 DEGs 为离散变化。</w:t>
      </w:r>
      <w:r>
        <w:t xml:space="preserve"> </w:t>
      </w:r>
      <w:r>
        <w:t xml:space="preserve">见 Fig.</w:t>
      </w:r>
      <w:r>
        <w:t xml:space="preserve"> </w:t>
      </w:r>
      <w:hyperlink w:anchor="MRNA-Mfuzz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MRNA-Mfuzz-clusters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3401568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7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6f8e6f9-9f2a-4150-a62f-b2ca53d43ae9" w:name="MRNA-Mfuzz-clust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6f8e6f9-9f2a-4150-a62f-b2ca53d43ae9"/>
      <w:r>
        <w:rPr>
          <w:rFonts/>
          <w:b w:val="true"/>
        </w:rPr>
        <w:t xml:space="preserve"> </w:t>
      </w:r>
      <w:r>
        <w:t xml:space="preserve">MRNA Mfuzz clusters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Figure+Table/3.2_Mfuzz_聚类分析_(MRNA)/MRNA-Mfuzz-clusters.pdf)</w:t>
      </w:r>
    </w:p>
    <w:p>
      <w:pPr>
        <w:pStyle w:val="4"/>
      </w:pPr>
      <w:bookmarkStart w:id="39" w:name="富集分析-mrna"/>
      <w:r>
        <w:t xml:space="preserve">3.3	富集分析 (MRNA)</w:t>
      </w:r>
      <w:bookmarkEnd w:id="39"/>
    </w:p>
    <w:p>
      <w:pPr>
        <w:pStyle w:val="38"/>
      </w:pPr>
      <w:r>
        <w:t xml:space="preserve">KEGG 见 Fig.</w:t>
      </w:r>
      <w:r>
        <w:t xml:space="preserve"> </w:t>
      </w:r>
      <w:hyperlink w:anchor="MRNA-downs-KEGG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MRNA-downs-KEGG-enrichment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,</w:t>
      </w:r>
      <w:r>
        <w:t xml:space="preserve"> </w:t>
      </w:r>
      <w:r>
        <w:t xml:space="preserve">Fig.</w:t>
      </w:r>
      <w:r>
        <w:t xml:space="preserve"> </w:t>
      </w:r>
      <w:hyperlink w:anchor="MRNA-ups-KEGG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MRNA-ups-KEGG-enrichment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GO 见 Fig.</w:t>
      </w:r>
      <w:r>
        <w:t xml:space="preserve"> </w:t>
      </w:r>
      <w:hyperlink w:anchor="MRNA-downs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MRNA-downs-GO-enrichment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Fig.</w:t>
      </w:r>
      <w:r>
        <w:t xml:space="preserve"> </w:t>
      </w:r>
      <w:hyperlink w:anchor="MRNA-ups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MRNA-ups-GO-enrichment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t xml:space="preserve">可以发现，上调与下调富集的首要通路，都与遗传信息的处理相关。</w:t>
      </w:r>
      <w:r>
        <w:t xml:space="preserve"> </w:t>
      </w:r>
      <w:r>
        <w:t xml:space="preserve">在 Fig.</w:t>
      </w:r>
      <w:r>
        <w:t xml:space="preserve"> </w:t>
      </w:r>
      <w:hyperlink w:anchor="MRNA-Mfuzz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MRNA-Mfuzz-clusters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中，下调的趋势更明显，</w:t>
      </w:r>
      <w:r>
        <w:t xml:space="preserve"> </w:t>
      </w:r>
      <w:r>
        <w:t xml:space="preserve">暗示 Biosynthesis of cofactors 等代谢相关的通路，可能更与肺癌的早期发展相关。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f985899-d532-46d8-92b6-9363c6cf703c" w:name="MRNA-ups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f985899-d532-46d8-92b6-9363c6cf703c"/>
      <w:r>
        <w:rPr>
          <w:rFonts/>
          <w:b w:val="true"/>
        </w:rPr>
        <w:t xml:space="preserve"> </w:t>
      </w:r>
      <w:r>
        <w:t xml:space="preserve">MRNA ups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Figure+Table/3.3_富集分析_(MRNA)/MRNA-ups-KEGG-enrichment.pdf)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25a5a6a-57b9-4b40-a28b-3cf4fe9a12ec" w:name="MRNA-downs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25a5a6a-57b9-4b40-a28b-3cf4fe9a12ec"/>
      <w:r>
        <w:rPr>
          <w:rFonts/>
          <w:b w:val="true"/>
        </w:rPr>
        <w:t xml:space="preserve"> </w:t>
      </w:r>
      <w:r>
        <w:t xml:space="preserve">MRNA downs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Figure+Table/3.3_富集分析_(MRNA)/MRNA-downs-KEGG-enrichment.pdf)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b64532c-ab05-42ba-a0c1-60a7d653a406" w:name="MRNA-ups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b64532c-ab05-42ba-a0c1-60a7d653a406"/>
      <w:r>
        <w:rPr>
          <w:rFonts/>
          <w:b w:val="true"/>
        </w:rPr>
        <w:t xml:space="preserve"> </w:t>
      </w:r>
      <w:r>
        <w:t xml:space="preserve">MRNA ups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Figure+Table/3.3_富集分析_(MRNA)/MRNA-ups-GO-enrichment.pdf)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0c9564e-d738-4cf5-84a0-e7d83dc32755" w:name="MRNA-downs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0c9564e-d738-4cf5-84a0-e7d83dc32755"/>
      <w:r>
        <w:rPr>
          <w:rFonts/>
          <w:b w:val="true"/>
        </w:rPr>
        <w:t xml:space="preserve"> </w:t>
      </w:r>
      <w:r>
        <w:t xml:space="preserve">MRNA downs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Figure+Table/3.3_富集分析_(MRNA)/MRNA-downs-GO-enrichment.pdf)</w:t>
      </w:r>
    </w:p>
    <w:p>
      <w:pPr>
        <w:pStyle w:val="4"/>
      </w:pPr>
      <w:bookmarkStart w:id="40" w:name="tcga-数据获取-lusc-luad"/>
      <w:r>
        <w:t xml:space="preserve">3.4	TCGA 数据获取 (LUSC, LUAD)</w:t>
      </w:r>
      <w:bookmarkEnd w:id="40"/>
    </w:p>
    <w:p>
      <w:pPr>
        <w:pStyle w:val="38"/>
      </w:pPr>
      <w:r>
        <w:t xml:space="preserve">将 TCGA.LUAD (n=589) , TCGA.LUSC (n=501) 数据集合并。</w:t>
      </w:r>
    </w:p>
    <w:p>
      <w:pPr>
        <w:pStyle w:val="4"/>
      </w:pPr>
      <w:bookmarkStart w:id="41" w:name="cox-回归-lung"/>
      <w:r>
        <w:t xml:space="preserve">3.5	COX 回归 (LUNG)</w:t>
      </w:r>
      <w:bookmarkEnd w:id="41"/>
    </w:p>
    <w:p>
      <w:pPr>
        <w:pStyle w:val="38"/>
      </w:pPr>
      <w:r>
        <w:t xml:space="preserve">筛选 ajcc_pathologic_stage 为 Stage IB, Stage IA, Stage IIB, Stage IIA, Stage II, Stage I, 筛选 days_to_last_follow_up 大于或等于 30, 筛选 isTumor 为 tumor，最终得到 615 例数据。样本分组：Alive (n=499) , Dead (n=105) 。</w:t>
      </w:r>
      <w:r>
        <w:t xml:space="preserve"> </w:t>
      </w:r>
      <w:r>
        <w:t xml:space="preserve">共 1470 个基因在数据集 TCGA-LUSC, TCGA-LUAD 中找到 (根据基因名匹配)。以 TCGA (dataset: LUNG) 的基因表达数据 (经过标准化，见方法章节)，将</w:t>
      </w:r>
      <w:r>
        <w:t xml:space="preserve"> </w:t>
      </w:r>
      <w:r>
        <w:rPr>
          <w:rStyle w:val="197"/>
        </w:rPr>
        <w:t xml:space="preserve">Mfuzz</w:t>
      </w:r>
      <w:r>
        <w:t xml:space="preserve"> </w:t>
      </w:r>
      <w:r>
        <w:t xml:space="preserve">(dataset: MRNA) 聚类结果中的聚类 2, 1, 6 (up, down DEGs, n=1502) 以 COX 回归分析。所有数据生存状态 (去除生存状态未知的数据)，(Alive (n=499) , Dead (n=105) )。执行单因素 COX 回归，筛选 P 值 &lt; 0.05，共筛选到 61 个基因。在单因素回归得到的基因的基础上，使用</w:t>
      </w:r>
      <w:r>
        <w:t xml:space="preserve"> </w:t>
      </w:r>
      <w:r>
        <w:rPr>
          <w:rStyle w:val="197"/>
        </w:rPr>
        <w:t xml:space="preserve">glmnet::cv.glmnet</w:t>
      </w:r>
      <w:r>
        <w:t xml:space="preserve"> </w:t>
      </w:r>
      <w:r>
        <w:t xml:space="preserve">作 5 倍交叉验证 (评估方式为 Partial Likelihood Deviance)，筛选 lambda 值。lambda.min, lambda.1se 值分别为 0.014, 0.051 (R 随机种子为 987456)。对应的特征数 (基因数) 分别为 27, 0。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aed55e8-58b5-4f20-b194-845ce83180ce" w:name="LUNG-lasso-COX-mode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aed55e8-58b5-4f20-b194-845ce83180ce"/>
      <w:r>
        <w:rPr>
          <w:rFonts/>
          <w:b w:val="true"/>
        </w:rPr>
        <w:t xml:space="preserve"> </w:t>
      </w:r>
      <w:r>
        <w:t xml:space="preserve">LUNG lasso COX model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Figure+Table/3.5_COX_回归_(LUNG)/LUNG-lasso-COX-model.pdf)</w:t>
      </w:r>
    </w:p>
    <w:p>
      <w:pPr>
        <w:pStyle w:val="3"/>
      </w:pPr>
      <w:r>
        <w:rPr/>
        <w:drawing>
          <wp:inline distT="0" distB="0" distL="0" distR="0">
            <wp:extent cx="5669280" cy="7927543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110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1675161-67d7-4323-b253-63d0caadc3b9" w:name="LUNG-lasso-COX-coeffients-lambda-mi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1675161-67d7-4323-b253-63d0caadc3b9"/>
      <w:r>
        <w:rPr>
          <w:rFonts/>
          <w:b w:val="true"/>
        </w:rPr>
        <w:t xml:space="preserve"> </w:t>
      </w:r>
      <w:r>
        <w:t xml:space="preserve">LUNG lasso COX coeffients lambda min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Figure+Table/3.5_COX_回归_(LUNG)/LUNG-lasso-COX-coeffients-lambda-min.pdf)</w:t>
      </w:r>
    </w:p>
    <w:p>
      <w:pPr>
        <w:pStyle w:val="3"/>
      </w:pPr>
      <w:r>
        <w:rPr/>
        <w:drawing>
          <wp:inline distT="0" distB="0" distL="0" distR="0">
            <wp:extent cx="5669280" cy="5092903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78a02cd-8ded-4b3b-b282-5023056b3466" w:name="LUNG-lasso-COX-coeffients-lambda-1s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78a02cd-8ded-4b3b-b282-5023056b3466"/>
      <w:r>
        <w:rPr>
          <w:rFonts/>
          <w:b w:val="true"/>
        </w:rPr>
        <w:t xml:space="preserve"> </w:t>
      </w:r>
      <w:r>
        <w:t xml:space="preserve">LUNG lasso COX coeffients lambda 1se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Figure+Table/3.5_COX_回归_(LUNG)/LUNG-lasso-COX-coeffients-lambda-1se.pdf)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7b81fb5-5dcf-45cb-bacc-f174ddce7b56" w:name="LUNG-lasso-COX-ROC-lambda-mi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7b81fb5-5dcf-45cb-bacc-f174ddce7b56"/>
      <w:r>
        <w:rPr>
          <w:rFonts/>
          <w:b w:val="true"/>
        </w:rPr>
        <w:t xml:space="preserve"> </w:t>
      </w:r>
      <w:r>
        <w:t xml:space="preserve">LUNG lasso COX ROC lambda min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Figure+Table/3.5_COX_回归_(LUNG)/LUNG-lasso-COX-ROC-lambda-min.pdf)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d7cba50-5c13-45ad-8b48-e3ea50a042ad" w:name="LUNG-lasso-COX-ROC-lambda-1s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d7cba50-5c13-45ad-8b48-e3ea50a042ad"/>
      <w:r>
        <w:rPr>
          <w:rFonts/>
          <w:b w:val="true"/>
        </w:rPr>
        <w:t xml:space="preserve"> </w:t>
      </w:r>
      <w:r>
        <w:t xml:space="preserve">LUNG lasso COX ROC lambda 1se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Figure+Table/3.5_COX_回归_(LUNG)/LUNG-lasso-COX-ROC-lambda-1se.pdf)</w:t>
      </w:r>
    </w:p>
    <w:p>
      <w:pPr>
        <w:pStyle w:val="4"/>
      </w:pPr>
      <w:bookmarkStart w:id="42" w:name="survival-生存分析-lung"/>
      <w:r>
        <w:t xml:space="preserve">3.6	Survival 生存分析 (LUNG)</w:t>
      </w:r>
      <w:bookmarkEnd w:id="42"/>
    </w:p>
    <w:p>
      <w:pPr>
        <w:pStyle w:val="38"/>
      </w:pPr>
      <w:r>
        <w:t xml:space="preserve">选择 lambda.1se 时得到的特征集，包含 12 个基因，</w:t>
      </w:r>
      <w:r>
        <w:t xml:space="preserve"> </w:t>
      </w:r>
      <w:r>
        <w:t xml:space="preserve">分别为: TRIM32, YWHAH, UCK2, CRHBP, PADI4, ZNF589, BRI3BP, H3C12, MPZL1, NUP62CL, HYLS1, TRIM59。以回归系数构建风险评分模型。</w:t>
      </w:r>
    </w:p>
    <w:p>
      <w:pPr>
        <w:pStyle w:val="3"/>
      </w:pPr>
      <m:oMathPara>
        <m:oMathParaPr>
          <m:jc m:val="center"/>
        </m:oMathParaPr>
        <m:oMath>
          <m:r>
            <m:t>S</m:t>
          </m:r>
          <m:r>
            <m:t>c</m:t>
          </m:r>
          <m:r>
            <m:t>o</m:t>
          </m:r>
          <m:r>
            <m:t>r</m:t>
          </m:r>
          <m:r>
            <m:t>e</m:t>
          </m:r>
          <m:r>
            <m:t>=</m:t>
          </m:r>
          <m:r>
            <m:t>∑</m:t>
          </m:r>
          <m:r>
            <m:t>(</m:t>
          </m:r>
          <m:r>
            <m:t>e</m:t>
          </m:r>
          <m:r>
            <m:t>x</m:t>
          </m:r>
          <m:r>
            <m:t>p</m:t>
          </m:r>
          <m:r>
            <m:t>r</m:t>
          </m:r>
          <m:r>
            <m:t>(</m:t>
          </m:r>
          <m:r>
            <m:t>G</m:t>
          </m:r>
          <m:r>
            <m:t>e</m:t>
          </m:r>
          <m:r>
            <m:t>n</m:t>
          </m:r>
          <m:r>
            <m:t>e</m:t>
          </m:r>
          <m:r>
            <m:t>)</m:t>
          </m:r>
          <m:r>
            <m:t>×</m:t>
          </m:r>
          <m:r>
            <m:t>c</m:t>
          </m:r>
          <m:r>
            <m:t>o</m:t>
          </m:r>
          <m:r>
            <m:t>e</m:t>
          </m:r>
          <m:r>
            <m:t>f</m:t>
          </m:r>
          <m:r>
            <m:t>)</m:t>
          </m:r>
        </m:oMath>
      </m:oMathPara>
    </w:p>
    <w:p>
      <w:pPr>
        <w:pStyle w:val="38"/>
      </w:pPr>
      <w:r>
        <w:t xml:space="preserve">按</w:t>
      </w:r>
      <w:r>
        <w:t xml:space="preserve"> </w:t>
      </w:r>
      <w:r>
        <w:rPr>
          <w:rStyle w:val="197"/>
        </w:rPr>
        <w:t xml:space="preserve">survminer::surv_cutpoint</w:t>
      </w:r>
      <w:r>
        <w:t xml:space="preserve"> </w:t>
      </w:r>
      <w:r>
        <w:t xml:space="preserve">计算的 cutoff，</w:t>
      </w:r>
      <w:r>
        <w:t xml:space="preserve"> </w:t>
      </w:r>
      <w:r>
        <w:t xml:space="preserve">将样本分为 Low 和 High 风险组 (cutoff: 0.287250134868389)</w:t>
      </w:r>
      <w:r>
        <w:t xml:space="preserve"> </w:t>
      </w:r>
      <w:r>
        <w:t xml:space="preserve">(High (n=292) , Low (n=312) )， 随后进行生存分析。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1d53ba0-8358-4465-96d4-66091419a0aa" w:name="LUNG-risk-score-related-genes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1d53ba0-8358-4465-96d4-66091419a0aa"/>
      <w:r>
        <w:rPr>
          <w:rFonts/>
          <w:b w:val="true"/>
        </w:rPr>
        <w:t xml:space="preserve"> </w:t>
      </w:r>
      <w:r>
        <w:t xml:space="preserve">LUNG risk score related genes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Figure+Table/3.6_Survival_生存分析_(LUNG)/LUNG-risk-score-related-genes-heatmap.pdf)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72c9ead-5bc2-42ea-864e-7a0d886c1457" w:name="LUNG-survival-curve-of-risk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72c9ead-5bc2-42ea-864e-7a0d886c1457"/>
      <w:r>
        <w:rPr>
          <w:rFonts/>
          <w:b w:val="true"/>
        </w:rPr>
        <w:t xml:space="preserve"> </w:t>
      </w:r>
      <w:r>
        <w:t xml:space="preserve">LUNG survival curve of risk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Figure+Table/3.6_Survival_生存分析_(LUNG)/LUNG-survival-curve-of-risk-score.pdf)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0d1485b-166e-4aee-bc82-4e9f898139fd" w:name="LUNG-time-ROC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0d1485b-166e-4aee-bc82-4e9f898139fd"/>
      <w:r>
        <w:rPr>
          <w:rFonts/>
          <w:b w:val="true"/>
        </w:rPr>
        <w:t xml:space="preserve"> </w:t>
      </w:r>
      <w:r>
        <w:t xml:space="preserve">LUNG time ROC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Figure+Table/3.6_Survival_生存分析_(LUNG)/LUNG-time-ROC.pdf)</w:t>
      </w:r>
    </w:p>
    <w:p>
      <w:pPr>
        <w:pStyle w:val="4"/>
      </w:pPr>
      <w:bookmarkStart w:id="43" w:name="gse-数据搜索-lung"/>
      <w:r>
        <w:t xml:space="preserve">3.7	GSE 数据搜索 (LUNG)</w:t>
      </w:r>
      <w:bookmarkEnd w:id="43"/>
    </w:p>
    <w:p>
      <w:pPr>
        <w:pStyle w:val="38"/>
      </w:pPr>
      <w:r>
        <w:t xml:space="preserve">以 Entrez Direct (EDirect) 搜索 GEO 数据库 (检索条件见方法章节) 。筛选 gdsType 为 Expression profiling by high throughput sequencing，最终得到 25 例数据。以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 数据集，检查元数据。</w:t>
      </w:r>
      <w:r>
        <w:t xml:space="preserve"> </w:t>
      </w:r>
      <w:r>
        <w:t xml:space="preserve">GSE87340, GSE198048, GSE256047 含有生存信息。</w:t>
      </w:r>
      <w:r>
        <w:t xml:space="preserve"> </w:t>
      </w:r>
      <w:r>
        <w:t xml:space="preserve">GSE198048 不包含生存事件 (Dead) 。 因此，以 GSE87340, GSE256047 验证。</w:t>
      </w:r>
    </w:p>
    <w:p>
      <w:pPr>
        <w:pStyle w:val="4"/>
      </w:pPr>
      <w:bookmarkStart w:id="44" w:name="geo-数据获取-geo_lung2"/>
      <w:r>
        <w:t xml:space="preserve">3.8	GEO 数据获取 (GEO_LUNG2)</w:t>
      </w:r>
      <w:bookmarkEnd w:id="44"/>
    </w:p>
    <w:p>
      <w:pPr>
        <w:numPr>
          <w:ilvl w:val="0"/>
          <w:numId w:val="1006"/>
        </w:numPr>
        <w:pStyle w:val="186"/>
      </w:pPr>
      <w:r>
        <w:t xml:space="preserve">Data Source ID: GSE256047</w:t>
      </w:r>
    </w:p>
    <w:p>
      <w:pPr>
        <w:numPr>
          <w:ilvl w:val="0"/>
          <w:numId w:val="1006"/>
        </w:numPr>
        <w:pStyle w:val="186"/>
      </w:pPr>
      <w:r>
        <w:t xml:space="preserve">data_processing: Sequences were trimmed for adaptor sequence using Trim Galore</w:t>
      </w:r>
    </w:p>
    <w:p>
      <w:pPr>
        <w:numPr>
          <w:ilvl w:val="0"/>
          <w:numId w:val="1006"/>
        </w:numPr>
        <w:pStyle w:val="186"/>
      </w:pPr>
      <w:r>
        <w:t xml:space="preserve">data_processing.1: Trimmed reads were mapped to GRCH37/hg19 using Salmon aligner</w:t>
      </w:r>
    </w:p>
    <w:p>
      <w:pPr>
        <w:numPr>
          <w:ilvl w:val="0"/>
          <w:numId w:val="1006"/>
        </w:numPr>
        <w:pStyle w:val="186"/>
      </w:pPr>
      <w:r>
        <w:t xml:space="preserve">data_processing.2: Transcript abundance was caputured using tximport pipeline and data was compared to previously published cohort of HPV-positive oropharyngeal cancers</w:t>
      </w:r>
    </w:p>
    <w:p>
      <w:pPr>
        <w:numPr>
          <w:ilvl w:val="0"/>
          <w:numId w:val="1006"/>
        </w:numPr>
        <w:pStyle w:val="186"/>
      </w:pPr>
      <w:r>
        <w:t xml:space="preserve">data_processing.3: Batch correction was performed using DESeq2</w:t>
      </w:r>
    </w:p>
    <w:p>
      <w:pPr>
        <w:numPr>
          <w:ilvl w:val="0"/>
          <w:numId w:val="1006"/>
        </w:numPr>
        <w:pStyle w:val="186"/>
      </w:pPr>
      <w:r>
        <w:t xml:space="preserve">(Others): 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(见Figure+Table/3.8_GEO_数据获取_(GEO_LUNG2)/LUNG2-GSE256047-content)</w:t>
      </w:r>
    </w:p>
    <w:p>
      <w:pPr>
        <w:pStyle w:val="38"/>
      </w:pPr>
      <w:r>
        <w:t xml:space="preserve">筛选 vital_status 为 Alive, Dead, 筛选 days_to_last_follow_up 大于 10，最终得到 45 例数据。</w:t>
      </w:r>
    </w:p>
    <w:p>
      <w:pPr>
        <w:pStyle w:val="4"/>
      </w:pPr>
      <w:bookmarkStart w:id="45" w:name="geo-数据获取-geo_lung"/>
      <w:r>
        <w:t xml:space="preserve">3.9	GEO 数据获取 (GEO_LUNG)</w:t>
      </w:r>
      <w:bookmarkEnd w:id="45"/>
    </w:p>
    <w:p>
      <w:pPr>
        <w:numPr>
          <w:ilvl w:val="0"/>
          <w:numId w:val="1007"/>
        </w:numPr>
        <w:pStyle w:val="186"/>
      </w:pPr>
      <w:r>
        <w:t xml:space="preserve">Data Source ID: GSE87340</w:t>
      </w:r>
    </w:p>
    <w:p>
      <w:pPr>
        <w:numPr>
          <w:ilvl w:val="0"/>
          <w:numId w:val="1007"/>
        </w:numPr>
        <w:pStyle w:val="186"/>
      </w:pPr>
      <w:r>
        <w:t xml:space="preserve">data_processing: Internal MAPRSeq pipeline (</w:t>
      </w:r>
      <w:hyperlink r:id="rId46">
        <w:r>
          <w:rPr>
            <w:rStyle w:val="24"/>
          </w:rPr>
          <w:t xml:space="preserve">http://bioinformaticstools.mayo.edu/research/maprseq/</w:t>
        </w:r>
      </w:hyperlink>
      <w:r>
        <w:t xml:space="preserve">)</w:t>
      </w:r>
    </w:p>
    <w:p>
      <w:pPr>
        <w:numPr>
          <w:ilvl w:val="0"/>
          <w:numId w:val="1007"/>
        </w:numPr>
        <w:pStyle w:val="186"/>
      </w:pPr>
      <w:r>
        <w:t xml:space="preserve">data_processing.1: RPKM normalized, Log2 transformed</w:t>
      </w:r>
    </w:p>
    <w:p>
      <w:pPr>
        <w:numPr>
          <w:ilvl w:val="0"/>
          <w:numId w:val="1007"/>
        </w:numPr>
        <w:pStyle w:val="186"/>
      </w:pPr>
      <w:r>
        <w:t xml:space="preserve">data_processing.2: Genome_build: hg19</w:t>
      </w:r>
    </w:p>
    <w:p>
      <w:pPr>
        <w:numPr>
          <w:ilvl w:val="0"/>
          <w:numId w:val="1007"/>
        </w:numPr>
        <w:pStyle w:val="186"/>
      </w:pPr>
      <w:r>
        <w:t xml:space="preserve">data_processing.3: Supplementary_files_format_and_content: txt, raw and normalized expression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(见Figure+Table/3.9_GEO_数据获取_(GEO_LUNG)/LUNG-GSE87340-content)</w:t>
      </w:r>
    </w:p>
    <w:p>
      <w:pPr>
        <w:pStyle w:val="38"/>
      </w:pPr>
      <w:r>
        <w:t xml:space="preserve">筛选 days_to_last_follow_up 大于 10，未过滤掉任何数据 (n = 54)。样本分组：Alive (n=40) , Dead (n=14) 。</w:t>
      </w:r>
    </w:p>
    <w:p>
      <w:pPr>
        <w:pStyle w:val="4"/>
      </w:pPr>
      <w:bookmarkStart w:id="47" w:name="survival-生存分析-geo_lung-验证"/>
      <w:r>
        <w:t xml:space="preserve">3.10	Survival 生存分析 (GEO_LUNG) (验证)</w:t>
      </w:r>
      <w:bookmarkEnd w:id="47"/>
    </w:p>
    <w:p>
      <w:pPr>
        <w:pStyle w:val="38"/>
      </w:pPr>
      <w:r>
        <w:t xml:space="preserve">将数据集合并 () 。所有数据生存状态，(Alive (n=76) , Dead (n=23) )。</w:t>
      </w:r>
      <w:r>
        <w:t xml:space="preserve"> </w:t>
      </w:r>
      <w:r>
        <w:t xml:space="preserve">将风险评分模型运用于数据集 (dataset: GEO_LUNG)。该数据集 (dataset: GEO_LUNG) 不包含基因：H3C12，后续计算评分时去除。按</w:t>
      </w:r>
      <w:r>
        <w:t xml:space="preserve"> </w:t>
      </w:r>
      <w:r>
        <w:rPr>
          <w:rStyle w:val="197"/>
        </w:rPr>
        <w:t xml:space="preserve">survminer::surv_cutpoint</w:t>
      </w:r>
      <w:r>
        <w:t xml:space="preserve"> </w:t>
      </w:r>
      <w:r>
        <w:t xml:space="preserve">计算的 cutoff，</w:t>
      </w:r>
      <w:r>
        <w:t xml:space="preserve"> </w:t>
      </w:r>
      <w:r>
        <w:t xml:space="preserve">将样本分为 Low 和 High 风险组 (cutoff: 0.355654110070428)</w:t>
      </w:r>
      <w:r>
        <w:t xml:space="preserve"> </w:t>
      </w:r>
      <w:r>
        <w:t xml:space="preserve">(High (n=11) , Low (n=115) )， 随后进行生存分析。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818065a-7da4-4410-bd5a-7b23a23836af" w:name="GEO-LUAD-risk-score-related-genes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818065a-7da4-4410-bd5a-7b23a23836af"/>
      <w:r>
        <w:rPr>
          <w:rFonts/>
          <w:b w:val="true"/>
        </w:rPr>
        <w:t xml:space="preserve"> </w:t>
      </w:r>
      <w:r>
        <w:t xml:space="preserve">GEO LUAD risk score related genes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Figure+Table/3.10_Survival_生存分析_(GEO_LUNG)_(验证)/GEO-LUAD-risk-score-related-genes-heatmap.pdf)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3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c0953dc-396f-4e60-9f44-5fde7cba1f19" w:name="GEO-LUAD-survival-curve-of-risk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c0953dc-396f-4e60-9f44-5fde7cba1f19"/>
      <w:r>
        <w:rPr>
          <w:rFonts/>
          <w:b w:val="true"/>
        </w:rPr>
        <w:t xml:space="preserve"> </w:t>
      </w:r>
      <w:r>
        <w:t xml:space="preserve">GEO LUAD survival curve of risk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Figure+Table/3.10_Survival_生存分析_(GEO_LUNG)_(验证)/GEO-LUAD-survival-curve-of-risk-score.pdf)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4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91ef3a2-4737-4392-821d-a239bff4c0f2" w:name="GEO-LUAD-time-ROC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91ef3a2-4737-4392-821d-a239bff4c0f2"/>
      <w:r>
        <w:rPr>
          <w:rFonts/>
          <w:b w:val="true"/>
        </w:rPr>
        <w:t xml:space="preserve"> </w:t>
      </w:r>
      <w:r>
        <w:t xml:space="preserve">GEO LUAD time ROC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Figure+Table/3.10_Survival_生存分析_(GEO_LUNG)_(验证)/GEO-LUAD-time-ROC.pdf)</w:t>
      </w:r>
    </w:p>
    <w:p>
      <w:pPr>
        <w:pStyle w:val="4"/>
      </w:pPr>
      <w:bookmarkStart w:id="48" w:name="limma-差异分析-lncrna"/>
      <w:r>
        <w:t xml:space="preserve">3.11	Limma 差异分析 (LNCRNA)</w:t>
      </w:r>
      <w:bookmarkEnd w:id="48"/>
    </w:p>
    <w:p>
      <w:pPr>
        <w:pStyle w:val="38"/>
      </w:pPr>
      <w:r>
        <w:t xml:space="preserve">长链非编码RNA（lncRNA）在基因调控和癌症发展中起着重要作用。</w:t>
      </w:r>
    </w:p>
    <w:p>
      <w:pPr>
        <w:pStyle w:val="3"/>
      </w:pPr>
      <w:r>
        <w:t xml:space="preserve">样本分组：Advanced_stage (n=65) , Early_stage (n=101) , Healthy (n=81) 。差异分析：Early_stage vs Healthy, Advanced_stage vs Healthy, Advanced_stage vs Early_stage。(若 A vs B，则为前者比后者，LogFC 大于 0 时，A 表达量高于 B)。各组差异分析 DEGs 统计：</w:t>
      </w:r>
    </w:p>
    <w:p>
      <w:pPr>
        <w:numPr>
          <w:ilvl w:val="0"/>
          <w:numId w:val="1008"/>
        </w:numPr>
        <w:pStyle w:val="186"/>
      </w:pPr>
      <w:r>
        <w:t xml:space="preserve">Early_stage vs Healthy：up (n=3) , down (n=90) 。</w:t>
      </w:r>
    </w:p>
    <w:p>
      <w:pPr>
        <w:numPr>
          <w:ilvl w:val="0"/>
          <w:numId w:val="1008"/>
        </w:numPr>
        <w:pStyle w:val="186"/>
      </w:pPr>
      <w:r>
        <w:t xml:space="preserve">Advanced_stage vs Healthy：up (n=41) , down (n=57) 。</w:t>
      </w:r>
    </w:p>
    <w:p>
      <w:pPr>
        <w:numPr>
          <w:ilvl w:val="0"/>
          <w:numId w:val="1008"/>
        </w:numPr>
        <w:pStyle w:val="186"/>
      </w:pPr>
      <w:r>
        <w:t xml:space="preserve">Advanced_stage vs Early_stage：up (n=109) , down (n=37) 。</w:t>
      </w:r>
      <w:r>
        <w:t xml:space="preserve"> </w:t>
      </w:r>
      <w:r>
        <w:t xml:space="preserve">所有上调 DEGs 共 121 个，所有下调 DEGs 共 144 个。所有非重复基因共 216 个。</w:t>
      </w:r>
    </w:p>
    <w:p>
      <w:pPr>
        <w:pStyle w:val="200"/>
      </w:pPr>
      <w:r>
        <w:rPr>
          <w:rStyle w:val="197"/>
        </w:rPr>
        <w:t xml:space="preserve">Note: The directory 'Figure+Table/LNCRNA-DEGs-data' contains 3 files.</w:t>
      </w:r>
      <w:r>
        <w:br/>
      </w:r>
      <w:r>
        <w:br/>
      </w:r>
      <w:r>
        <w:rPr>
          <w:rStyle w:val="197"/>
        </w:rPr>
        <w:t xml:space="preserve">1 1_Early_stage - Healthy.csv</w:t>
      </w:r>
      <w:r>
        <w:br/>
      </w:r>
      <w:r>
        <w:rPr>
          <w:rStyle w:val="197"/>
        </w:rPr>
        <w:t xml:space="preserve">2 2_Advanced_stage - Healthy.csv</w:t>
      </w:r>
      <w:r>
        <w:br/>
      </w:r>
      <w:r>
        <w:rPr>
          <w:rStyle w:val="197"/>
        </w:rPr>
        <w:t xml:space="preserve">3 3_Advanced_stage - Early_stage.csv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Figure+Table/3.11_Limma_差异分析_(LNCRNA)/LNCRNA-DEGs-data)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4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5aa5f1f-a9cc-4b62-9853-ade033d3a438" w:name="LNCRNA-Difference-intersec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5aa5f1f-a9cc-4b62-9853-ade033d3a438"/>
      <w:r>
        <w:rPr>
          <w:rFonts/>
          <w:b w:val="true"/>
        </w:rPr>
        <w:t xml:space="preserve"> </w:t>
      </w:r>
      <w:r>
        <w:t xml:space="preserve">LNCRNA Difference intersection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Figure+Table/3.11_Limma_差异分析_(LNCRNA)/LNCRNA-Difference-intersection.pdf)</w:t>
      </w:r>
    </w:p>
    <w:p>
      <w:pPr>
        <w:numPr>
          <w:ilvl w:val="0"/>
          <w:numId w:val="1009"/>
        </w:numPr>
        <w:pStyle w:val="186"/>
      </w:pPr>
      <w:r>
        <w:t xml:space="preserve">All_intersection: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Figure+Table/3.11_Limma_差异分析_(LNCRNA)/LNCRNA-Difference-intersection-content)</w:t>
      </w:r>
    </w:p>
    <w:p>
      <w:pPr>
        <w:pStyle w:val="4"/>
      </w:pPr>
      <w:bookmarkStart w:id="49" w:name="关联分析-mrna-lncrna"/>
      <w:r>
        <w:t xml:space="preserve">3.12	关联分析 (MRNA, LNCRNA)</w:t>
      </w:r>
      <w:bookmarkEnd w:id="49"/>
    </w:p>
    <w:p>
      <w:pPr>
        <w:pStyle w:val="38"/>
      </w:pPr>
      <w:r>
        <w:t xml:space="preserve">将两组相同样品来源的数据集 (dataset: MRNA, LNCRNA)) 关联分析。将基因集 (A -&gt; B) (A:12, B:216) 关联分析，共得到 1221 个显著的基因对 (P &lt; 0.05)。</w:t>
      </w:r>
      <w:r>
        <w:t xml:space="preserve"> </w:t>
      </w:r>
      <w:r>
        <w:t xml:space="preserve">筛选 |cor| 大于 0.4, 筛选 pvalue 小于 0.001，最终得到 25 例数据。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4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eafcde2-82bd-45b2-a56f-abf28b36dddf" w:name="Significant-Correlation-mrna-lncRNA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eafcde2-82bd-45b2-a56f-abf28b36dddf"/>
      <w:r>
        <w:rPr>
          <w:rFonts/>
          <w:b w:val="true"/>
        </w:rPr>
        <w:t xml:space="preserve"> </w:t>
      </w:r>
      <w:r>
        <w:t xml:space="preserve">Significant Correlation mrna lncRNA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Figure+Table/3.12_关联分析_(MRNA,_LNCRNA)/Significant-Correlation-mrna-lncRNA.pdf)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3d592156-8e6f-46b3-b503-4e683b0b4f8d" w:name="Significant-correlation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3d592156-8e6f-46b3-b503-4e683b0b4f8d"/>
      <w:r>
        <w:rPr>
          <w:rFonts/>
          <w:b w:val="true"/>
        </w:rPr>
        <w:t xml:space="preserve">  </w:t>
      </w:r>
      <w:r>
        <w:t xml:space="preserve">Significant correlation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MRNA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LncRNA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-log2(...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Signif...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|cor|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H3C12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USP34-DT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16.61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YWHAH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CARD8-AS1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-0.58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0.58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H3C12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EFCAB1...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0.44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YWHAH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LINC01003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0.61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H3C12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LINC02977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0.46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Figure+Table/3.12_关联分析_(MRNA,_LNCRNA)/Significant-correlation.csv)</w:t>
      </w:r>
    </w:p>
    <w:p>
      <w:pPr>
        <w:pStyle w:val="4"/>
      </w:pPr>
      <w:bookmarkStart w:id="50" w:name="实验验证"/>
      <w:r>
        <w:t xml:space="preserve">3.13	实验验证</w:t>
      </w:r>
      <w:bookmarkEnd w:id="50"/>
    </w:p>
    <w:p>
      <w:pPr>
        <w:pStyle w:val="38"/>
      </w:pPr>
      <w:r>
        <w:t xml:space="preserve">请参考 (2023,</w:t>
      </w:r>
      <w:r>
        <w:t xml:space="preserve"> </w:t>
      </w:r>
      <w:r>
        <w:rPr>
          <w:b/>
        </w:rPr>
        <w:t xml:space="preserve">IF:4.8</w:t>
      </w:r>
      <w:r>
        <w:t xml:space="preserve">, Q1, Biomolecules)</w:t>
      </w:r>
      <w:r>
        <w:rPr>
          <w:vertAlign w:val="superscript"/>
        </w:rPr>
        <w:t xml:space="preserve">1</w:t>
      </w:r>
    </w:p>
    <w:p>
      <w:pPr>
        <w:pStyle w:val="2"/>
      </w:pPr>
      <w:bookmarkStart w:id="51" w:name="conclusion"/>
      <w:r>
        <w:t xml:space="preserve">4	总结</w:t>
      </w:r>
      <w:bookmarkEnd w:id="51"/>
    </w:p>
    <w:p>
      <w:pPr>
        <w:pStyle w:val="38"/>
      </w:pPr>
      <w:r>
        <w:t xml:space="preserve">本研究为肺癌早期诊断建立了预后的独立风险指标，这些基因是 TRIM32, YWHAH, UCK2, CRHBP, PADI4, ZNF589, BRI3BP, H3C12, MPZL1, NUP62CL, HYLS1, TRIM59，</w:t>
      </w:r>
      <w:r>
        <w:t xml:space="preserve"> </w:t>
      </w:r>
      <w:r>
        <w:t xml:space="preserve">可预测肺癌 (包括 LUSC, LUAD) 中，Sage I、II 的预后疗效。</w:t>
      </w:r>
      <w:r>
        <w:t xml:space="preserve"> </w:t>
      </w:r>
      <w:r>
        <w:t xml:space="preserve">该风险评分对于 RNA-seq 可能有更敏感的评估，因为训练于 TCGA 的 RNA-seq 数据集。</w:t>
      </w:r>
      <w:r>
        <w:t xml:space="preserve"> </w:t>
      </w:r>
      <w:r>
        <w:t xml:space="preserve">由于 GEO 中，包含生存结局和详细临床数据记录的数据集不多，本次验证尽可能涵盖了整个 GEO 数据库。</w:t>
      </w:r>
    </w:p>
    <w:p>
      <w:pPr>
        <w:pStyle w:val="2"/>
      </w:pPr>
      <w:bookmarkStart w:id="52" w:name="bibliography"/>
      <w:r>
        <w:t xml:space="preserve">Reference</w:t>
      </w:r>
      <w:bookmarkEnd w:id="52"/>
    </w:p>
    <w:bookmarkStart w:id="60" w:name="refs"/>
    <w:bookmarkStart w:id="53" w:name="ref-HCC_RNA_Sequen_Wang_2023"/>
    <w:p>
      <w:pPr>
        <w:pStyle w:val="189"/>
      </w:pPr>
      <w:r>
        <w:t xml:space="preserve">1. Wang, H.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HCC: RNA-sequencing in cirrhosis.</w:t>
      </w:r>
      <w:r>
        <w:t xml:space="preserve"> </w:t>
      </w:r>
      <w:r>
        <w:rPr>
          <w:i/>
        </w:rPr>
        <w:t xml:space="preserve">Biomolecules</w:t>
      </w:r>
      <w:r>
        <w:t xml:space="preserve"> </w:t>
      </w:r>
      <w:r>
        <w:rPr>
          <w:b/>
        </w:rPr>
        <w:t xml:space="preserve">13</w:t>
      </w:r>
      <w:r>
        <w:t xml:space="preserve">, (2023).</w:t>
      </w:r>
    </w:p>
    <w:bookmarkEnd w:id="53"/>
    <w:bookmarkStart w:id="55" w:name="ref-LimmaLinearMSmyth2005"/>
    <w:p>
      <w:pPr>
        <w:pStyle w:val="189"/>
      </w:pPr>
      <w:r>
        <w:t xml:space="preserve">2.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54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55"/>
    <w:bookmarkStart w:id="56" w:name="ref-EdgerDifferenChen"/>
    <w:p>
      <w:pPr>
        <w:pStyle w:val="189"/>
      </w:pPr>
      <w:r>
        <w:t xml:space="preserve">3. Chen, Y., McCarthy, D., Ritchie, M., Robinson, M. &amp; Smyth, G. EdgeR: Differential analysis of sequence read count data users guide. 119.</w:t>
      </w:r>
    </w:p>
    <w:bookmarkEnd w:id="56"/>
    <w:bookmarkStart w:id="57" w:name="ref-Mfuzz_a_softwa_Kumar_2007"/>
    <w:p>
      <w:pPr>
        <w:pStyle w:val="189"/>
      </w:pPr>
      <w:r>
        <w:t xml:space="preserve">4. Kumar, L. &amp; E Futschik, M. Mfuzz: A software package for soft clustering of microarray data.</w:t>
      </w:r>
      <w:r>
        <w:t xml:space="preserve"> </w:t>
      </w:r>
      <w:r>
        <w:rPr>
          <w:i/>
        </w:rPr>
        <w:t xml:space="preserve">Bioinformation</w:t>
      </w:r>
      <w:r>
        <w:t xml:space="preserve"> </w:t>
      </w:r>
      <w:r>
        <w:rPr>
          <w:b/>
        </w:rPr>
        <w:t xml:space="preserve">2</w:t>
      </w:r>
      <w:r>
        <w:t xml:space="preserve">, 5–7 (2007).</w:t>
      </w:r>
    </w:p>
    <w:bookmarkEnd w:id="57"/>
    <w:bookmarkStart w:id="58" w:name="ref-ClusterprofilerWuTi2021"/>
    <w:p>
      <w:pPr>
        <w:pStyle w:val="189"/>
      </w:pPr>
      <w:r>
        <w:t xml:space="preserve">5. Wu, T.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ClusterProfiler 4.0: A universal enrichment tool for interpreting omics data.</w:t>
      </w:r>
      <w:r>
        <w:t xml:space="preserve"> </w:t>
      </w:r>
      <w:r>
        <w:rPr>
          <w:i/>
        </w:rPr>
        <w:t xml:space="preserve">The Innovation</w:t>
      </w:r>
      <w:r>
        <w:t xml:space="preserve"> </w:t>
      </w:r>
      <w:r>
        <w:rPr>
          <w:b/>
        </w:rPr>
        <w:t xml:space="preserve">2</w:t>
      </w:r>
      <w:r>
        <w:t xml:space="preserve">, (2021).</w:t>
      </w:r>
    </w:p>
    <w:bookmarkEnd w:id="58"/>
    <w:bookmarkStart w:id="59" w:name="ref-TcgabiolinksAColapr2015"/>
    <w:p>
      <w:pPr>
        <w:pStyle w:val="189"/>
      </w:pPr>
      <w:r>
        <w:t xml:space="preserve">6. Colaprico,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TCGAbiolinks: An r/bioconductor package for integrative analysis of tcga data.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44</w:t>
      </w:r>
      <w:r>
        <w:t xml:space="preserve">, (2015).</w:t>
      </w:r>
    </w:p>
    <w:bookmarkEnd w:id="59"/>
    <w:bookmarkEnd w:id="60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49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46" Type="http://schemas.openxmlformats.org/officeDocument/2006/relationships/hyperlink" Target="http://bioinformaticstools.mayo.edu/research/maprseq/" TargetMode="External"/>
<Relationship Id="rId26" Type="http://schemas.openxmlformats.org/officeDocument/2006/relationships/hyperlink" Target="https://bioconductor.org/packages/release/workflows/vignettes/RNAseq123/inst/doc/limmaWorkflow.html" TargetMode="External"/>
<Relationship Id="rId54" Type="http://schemas.openxmlformats.org/officeDocument/2006/relationships/hyperlink" Target="https://doi.org/10.1007/0-387-29362-0_23" TargetMode="External"/>
<Relationship Id="rId33" Type="http://schemas.openxmlformats.org/officeDocument/2006/relationships/hyperlink" Target="https://www.ncbi.nlm.nih.gov/books/NBK3837/" TargetMode="External"/>
<Relationship Id="rId23" Type="http://schemas.openxmlformats.org/officeDocument/2006/relationships/hyperlink" Target="https://www.r-project.org/" TargetMode="External"/>
<Relationship Id="rId55" Type="http://schemas.openxmlformats.org/officeDocument/2006/relationships/image" Target="media/18a0c3f90ac0be6122724445b691698b28f8bbf6.png"/>
<Relationship Id="rId56" Type="http://schemas.openxmlformats.org/officeDocument/2006/relationships/image" Target="media/b9c578c371de4bbbc4f85f637fcecf80f853a873.png"/>
<Relationship Id="rId57" Type="http://schemas.openxmlformats.org/officeDocument/2006/relationships/image" Target="media/66cc723596f47ab2ce351cd83999dd3229cde004.png"/>
<Relationship Id="rId58" Type="http://schemas.openxmlformats.org/officeDocument/2006/relationships/image" Target="media/29de8832ce84f00571a8caa71a4db7ecf6858319.png"/>
<Relationship Id="rId59" Type="http://schemas.openxmlformats.org/officeDocument/2006/relationships/image" Target="media/b841d4394a5e36b69b784ab2cc73bcf1cd515049.png"/>
<Relationship Id="rId60" Type="http://schemas.openxmlformats.org/officeDocument/2006/relationships/image" Target="media/1fdc7022c75c739d2f299c300d459676f8d6b608.png"/>
<Relationship Id="rId61" Type="http://schemas.openxmlformats.org/officeDocument/2006/relationships/image" Target="media/448b7a1a03569618fc5e1addddb24c4aa7a2c2c2.png"/>
<Relationship Id="rId62" Type="http://schemas.openxmlformats.org/officeDocument/2006/relationships/image" Target="media/74d6365578de6bc7058f88a5cab74cc6afe31969.png"/>
<Relationship Id="rId63" Type="http://schemas.openxmlformats.org/officeDocument/2006/relationships/image" Target="media/e10b283508ac62bcb6347a492bfb3636bd0e49be.png"/>
<Relationship Id="rId64" Type="http://schemas.openxmlformats.org/officeDocument/2006/relationships/image" Target="media/2dac4fe3574d242f807a1237bb4c6c943294272c.png"/>
<Relationship Id="rId65" Type="http://schemas.openxmlformats.org/officeDocument/2006/relationships/image" Target="media/24a765282193f354604d9e27dbb2369258b522fc.png"/>
<Relationship Id="rId66" Type="http://schemas.openxmlformats.org/officeDocument/2006/relationships/image" Target="media/2ca7192affdcc68d865d76c1445578855ad0d052.png"/>
<Relationship Id="rId67" Type="http://schemas.openxmlformats.org/officeDocument/2006/relationships/image" Target="media/5a67fbc387838d29f69a7638341aee5616f07fe4.png"/>
<Relationship Id="rId68" Type="http://schemas.openxmlformats.org/officeDocument/2006/relationships/image" Target="media/aa159c5f3924e7bd6c302d4d4c4be7d3b98a1532.png"/>
<Relationship Id="rId69" Type="http://schemas.openxmlformats.org/officeDocument/2006/relationships/image" Target="media/df99e06337d1e3f32626990097b37950fdc1fd89.png"/>
<Relationship Id="rId70" Type="http://schemas.openxmlformats.org/officeDocument/2006/relationships/image" Target="media/8d8541c56eac485a8d1e1d5dcb4aa74e0ced222b.png"/>
<Relationship Id="rId71" Type="http://schemas.openxmlformats.org/officeDocument/2006/relationships/image" Target="media/c62d0bf7a5a6b72830522e3f80f622ce5901ff2b.png"/>
<Relationship Id="rId72" Type="http://schemas.openxmlformats.org/officeDocument/2006/relationships/image" Target="media/045134b5fe523568c564efffcde87f39d4c54bff.png"/>
<Relationship Id="rId73" Type="http://schemas.openxmlformats.org/officeDocument/2006/relationships/image" Target="media/0f2cdc1f09da3d59fda537d5ece9c694ba14c351.png"/>
<Relationship Id="rId74" Type="http://schemas.openxmlformats.org/officeDocument/2006/relationships/image" Target="media/5b2aa81be083c97b06a853aeb270005aca08265e.png"/>
<Relationship Id="rId75" Type="http://schemas.openxmlformats.org/officeDocument/2006/relationships/image" Target="media/81a4547cfa5a895528f9815eee414ccac458c37f.png"/>
<Relationship Id="rId76" Type="http://schemas.openxmlformats.org/officeDocument/2006/relationships/image" Target="media/a0e55c79eb2b128fc63f11db087f24b2e4840322.png"/>
<Relationship Id="rId77" Type="http://schemas.openxmlformats.org/officeDocument/2006/relationships/image" Target="media/eaad9406177a4a4bb8ed5b6825778788b8d742bd.png"/>
</Relationships>

</file>

<file path=word/_rels/footnotes.xml.rels><?xml version="1.0" encoding="UTF-8" standalone="yes"?>

<Relationships  xmlns="http://schemas.openxmlformats.org/package/2006/relationships">
<Relationship Id="rId46" Type="http://schemas.openxmlformats.org/officeDocument/2006/relationships/hyperlink" Target="http://bioinformaticstools.mayo.edu/research/maprseq/" TargetMode="External"/>
<Relationship Id="rId26" Type="http://schemas.openxmlformats.org/officeDocument/2006/relationships/hyperlink" Target="https://bioconductor.org/packages/release/workflows/vignettes/RNAseq123/inst/doc/limmaWorkflow.html" TargetMode="External"/>
<Relationship Id="rId54" Type="http://schemas.openxmlformats.org/officeDocument/2006/relationships/hyperlink" Target="https://doi.org/10.1007/0-387-29362-0_23" TargetMode="External"/>
<Relationship Id="rId33" Type="http://schemas.openxmlformats.org/officeDocument/2006/relationships/hyperlink" Target="https://www.ncbi.nlm.nih.gov/books/NBK3837/" TargetMode="External"/>
<Relationship Id="rId23" Type="http://schemas.openxmlformats.org/officeDocument/2006/relationships/hyperlink" Target="https://www.r-project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2024-12-31T07:04:40Z</dcterms:created>
  <dcterms:modified xsi:type="dcterms:W3CDTF">2024-12-31T15:04:41Z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